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280" w:line="240" w:lineRule="auto"/>
        <w:jc w:val="center"/>
      </w:pPr>
      <w:r>
        <w:rPr>
          <w:b/>
          <w:sz w:val="32"/>
          <w:szCs w:val="32"/>
        </w:rPr>
        <w:t xml:space="preserve">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3600"/>
        <w:gridCol w:w="7172"/>
      </w:tblGrid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Полное наименование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Общество с ограниченной ответственностью «ТК-ЭДЕЛИС»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Сокращённое наименование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ООО «ТК-ЭДЕЛИС»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ОГРН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1169658056710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ИНН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6684024600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КПП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668401001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Юридический адрес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623283, Свердловская обл., г. Ревда, ул. Энгельса, зд. 57, офис 316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Телефон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8 (800) 200-03-96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Электронная почта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tk-edelis@mail.ru</w:t>
            </w:r>
          </w:p>
        </w:tc>
      </w:tr>
      <w:tr>
        <w:trPr/>
        <w:tc>
          <w:tcPr>
            <w:tcW w:w="3600" w:type="dxa"/>
            <w:shd w:val="clear" w:color="auto" w:fill="F7F7F7"/>
            <w:vAlign w:val="center"/>
          </w:tcPr>
          <w:p>
            <w:pPr>
              <w:spacing w:before="40" w:after="40"/>
              <w:jc w:val="left"/>
            </w:pPr>
            <w:r>
              <w:rPr>
                <w:sz w:val="20"/>
                <w:szCs w:val="20"/>
                <w:color w:val="595959"/>
              </w:rPr>
              <w:t xml:space="preserve">Сайт</w:t>
            </w:r>
          </w:p>
        </w:tc>
        <w:tc>
          <w:tcPr>
            <w:tcW w:w="71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0"/>
                <w:szCs w:val="20"/>
              </w:rPr>
              <w:t xml:space="preserve">tk-edelis.com</w:t>
            </w:r>
          </w:p>
        </w:tc>
      </w:tr>
    </w:tbl>
    <w:p>
      <w:pPr>
        <w:spacing w:before="320" w:after="120" w:line="240" w:lineRule="auto"/>
        <w:jc w:val="left"/>
      </w:pPr>
      <w:r>
        <w:rPr>
          <w:sz w:val="16"/>
          <w:szCs w:val="16"/>
          <w:color w:val="595959"/>
        </w:rPr>
        <w:t xml:space="preserve">Договор, счёт и закрывающие документы высылаем по запросу — напишите на почту или в мессенджер.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